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</w:rPr>
        <w:t xml:space="preserve">Образец ответа на запрос по книгам ЗАГСа (запрос о рождении, браке, смерти с 1926 г. по настоящее время включительно)</w:t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b w:val="false"/>
          <w:i w:val="false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 (в творительном падеже) (далее –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отдела/сектора/МКУ/МБУ)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рассмотрено Ваше обращение о предоставлении информации о </w:t>
      </w:r>
      <w:r>
        <w:rPr>
          <w:rFonts w:ascii="Times New Roman" w:hAnsi="Times New Roman" w:cs="Times New Roman" w:eastAsia="Times New Roman"/>
          <w:sz w:val="28"/>
        </w:rPr>
        <w:t xml:space="preserve">рождении (браке, смерти) </w:t>
      </w:r>
      <w:r>
        <w:rPr>
          <w:rFonts w:ascii="Times New Roman" w:hAnsi="Times New Roman" w:cs="Times New Roman" w:eastAsia="Times New Roman"/>
          <w:b/>
          <w:i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i w:val="false"/>
          <w:sz w:val="28"/>
        </w:rPr>
        <w:t xml:space="preserve">указанного Вами лица</w:t>
      </w:r>
      <w:r>
        <w:rPr>
          <w:rFonts w:ascii="Times New Roman" w:hAnsi="Times New Roman" w:cs="Times New Roman" w:eastAsia="Times New Roman"/>
          <w:b/>
          <w:i/>
          <w:sz w:val="28"/>
        </w:rPr>
        <w:t xml:space="preserve">.</w:t>
      </w:r>
      <w:r>
        <w:rPr>
          <w:rFonts w:ascii="Times New Roman" w:hAnsi="Times New Roman" w:cs="Times New Roman" w:eastAsia="Times New Roman"/>
          <w:b w:val="false"/>
          <w:i w:val="false"/>
          <w:sz w:val="28"/>
        </w:rPr>
      </w:r>
    </w:p>
    <w:p>
      <w:pPr>
        <w:pStyle w:val="822"/>
        <w:contextualSpacing w:val="false"/>
        <w:ind w:firstLine="737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Сообщаем, что документы, содержащие запрашиваемые Вами сведения, в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</w:t>
      </w:r>
      <w:r>
        <w:rPr>
          <w:rFonts w:ascii="Times New Roman" w:hAnsi="Times New Roman" w:cs="Times New Roman" w:eastAsia="Times New Roman"/>
          <w:sz w:val="28"/>
        </w:rPr>
        <w:t xml:space="preserve"> на хранение не поступали.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4"/>
        <w:contextualSpacing w:val="false"/>
        <w:ind w:firstLine="708"/>
        <w:jc w:val="both"/>
        <w:spacing w:lineRule="auto" w:line="276" w:after="0" w:before="0"/>
        <w:rPr>
          <w:rFonts w:ascii="Times New Roman" w:hAnsi="Times New Roman" w:cs="Times New Roman" w:eastAsia="Times New Roman"/>
          <w:b w:val="false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Для получения необходимых сведений о событии (рождении, браке, смерти), произошедшем 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после 1925 года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рекомендуем обращаться в любое отделение ЗАГС по месту Вашего жительства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или пребывания и заказать 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справку с иными сведениями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(повторное свидетельство) о рождении (браке, смерти). </w:t>
      </w:r>
      <w:r>
        <w:rPr>
          <w:rFonts w:ascii="Times New Roman" w:hAnsi="Times New Roman" w:cs="Times New Roman" w:eastAsia="Times New Roman"/>
          <w:b w:val="false"/>
          <w:sz w:val="28"/>
        </w:rPr>
      </w:r>
      <w:r/>
    </w:p>
    <w:p>
      <w:pPr>
        <w:pStyle w:val="814"/>
        <w:contextualSpacing w:val="false"/>
        <w:ind w:firstLine="708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 связи с изменением статьи 9 Федерального закона от 15.11.1997 № 143-ФЗ «Об актах гражданского состояния» с 1 января 2021 г. граждане могут получать повторные свидетельства и справки в отделах ЗАГС по месту жительства или пребыв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ания, даже если запись акта составлена в другом регионе Российской Федерации. Необходимый документ выдается на основании соответствующей записи акта гражданского состояния, содержащейся в Едином государственном реестре записей актов гражданского состояния.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22"/>
        <w:contextualSpacing w:val="false"/>
        <w:ind w:firstLine="737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noto sans cjk sc regular">
    <w:panose1 w:val="020B050204050402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7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7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4"/>
    <w:next w:val="814"/>
    <w:link w:val="64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4"/>
    <w:next w:val="814"/>
    <w:link w:val="64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4"/>
    <w:next w:val="814"/>
    <w:link w:val="64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Title"/>
    <w:basedOn w:val="814"/>
    <w:next w:val="814"/>
    <w:link w:val="65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qFormat/>
    <w:uiPriority w:val="11"/>
    <w:rPr>
      <w:sz w:val="24"/>
      <w:szCs w:val="24"/>
    </w:rPr>
    <w:pPr>
      <w:spacing w:after="200" w:before="200"/>
    </w:p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qFormat/>
    <w:uiPriority w:val="29"/>
    <w:rPr>
      <w:i/>
    </w:rPr>
    <w:pPr>
      <w:ind w:left="720" w:right="720"/>
    </w:p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9">
    <w:name w:val="Grid Table 4 - Accent 1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0">
    <w:name w:val="Grid Table 4 - Accent 2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1">
    <w:name w:val="Grid Table 4 - Accent 3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2">
    <w:name w:val="Grid Table 4 - Accent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3">
    <w:name w:val="Grid Table 4 - Accent 5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4">
    <w:name w:val="Grid Table 4 - Accent 6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5">
    <w:name w:val="Grid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6">
    <w:name w:val="Grid Table 5 Dark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9">
    <w:name w:val="Grid Table 5 Dark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11">
    <w:name w:val="Grid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2">
    <w:name w:val="Grid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4">
    <w:name w:val="List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5">
    <w:name w:val="List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6">
    <w:name w:val="List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7">
    <w:name w:val="List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8">
    <w:name w:val="List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9">
    <w:name w:val="List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0">
    <w:name w:val="List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2">
    <w:name w:val="List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3">
    <w:name w:val="List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4">
    <w:name w:val="List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5">
    <w:name w:val="List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6">
    <w:name w:val="List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7">
    <w:name w:val="List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8">
    <w:name w:val="List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6">
    <w:name w:val="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7">
    <w:name w:val="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8">
    <w:name w:val="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9">
    <w:name w:val="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0">
    <w:name w:val="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1">
    <w:name w:val="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2">
    <w:name w:val="Bordered &amp; 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3">
    <w:name w:val="Bordered &amp; 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4">
    <w:name w:val="Bordered &amp; 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5">
    <w:name w:val="Bordered &amp; 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6">
    <w:name w:val="Bordered &amp; 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7">
    <w:name w:val="Bordered &amp; 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8">
    <w:name w:val="Bordered &amp; 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9">
    <w:name w:val="Bordered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0">
    <w:name w:val="Bordered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1">
    <w:name w:val="Bordered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2">
    <w:name w:val="Bordered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3">
    <w:name w:val="Bordered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4">
    <w:name w:val="Bordered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5">
    <w:name w:val="Bordered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rPr>
      <w:sz w:val="18"/>
    </w:rPr>
    <w:pPr>
      <w:spacing w:lineRule="auto" w:line="240" w:after="40"/>
    </w:p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rPr>
      <w:sz w:val="20"/>
    </w:rPr>
    <w:pPr>
      <w:spacing w:lineRule="auto" w:line="240" w:after="0"/>
    </w:p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No Spacing"/>
    <w:basedOn w:val="814"/>
    <w:qFormat/>
    <w:uiPriority w:val="1"/>
    <w:pPr>
      <w:spacing w:lineRule="auto" w:line="240" w:after="0"/>
    </w:pPr>
  </w:style>
  <w:style w:type="paragraph" w:styleId="818">
    <w:name w:val="List Paragraph"/>
    <w:basedOn w:val="814"/>
    <w:qFormat/>
    <w:uiPriority w:val="34"/>
    <w:pPr>
      <w:contextualSpacing w:val="true"/>
      <w:ind w:left="720"/>
    </w:pPr>
  </w:style>
  <w:style w:type="character" w:styleId="819" w:default="1">
    <w:name w:val="Default Paragraph Font"/>
    <w:uiPriority w:val="1"/>
    <w:semiHidden/>
    <w:unhideWhenUsed/>
  </w:style>
  <w:style w:type="character" w:styleId="820">
    <w:name w:val="Гиперссылка"/>
    <w:rPr>
      <w:color w:val="auto"/>
      <w:u w:val="none"/>
      <w:vertAlign w:val="baseline"/>
    </w:rPr>
  </w:style>
  <w:style w:type="character" w:styleId="821">
    <w:name w:val="Строгий"/>
    <w:rPr>
      <w:b/>
      <w:bCs/>
    </w:rPr>
  </w:style>
  <w:style w:type="paragraph" w:styleId="822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23">
    <w:name w:val="menutext"/>
  </w:style>
  <w:style w:type="character" w:styleId="824">
    <w:name w:val="Strong"/>
    <w:qFormat/>
    <w:uiPriority w:val="22"/>
    <w:rPr>
      <w:b/>
      <w:bCs/>
    </w:rPr>
  </w:style>
  <w:style w:type="character" w:styleId="825">
    <w:name w:val="Выделение"/>
    <w:rPr>
      <w:i/>
      <w:iCs/>
    </w:rPr>
  </w:style>
  <w:style w:type="paragraph" w:styleId="826">
    <w:name w:val="Основной текст 21"/>
    <w:rPr>
      <w:rFonts w:ascii="Liberation Serif" w:hAnsi="Liberation Serif" w:cs="Times New Roman" w:eastAsia="noto sans cjk sc regular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4"/>
      <w:highlight w:val="none"/>
      <w:u w:val="none"/>
      <w:vertAlign w:val="baseline"/>
      <w:rtl w:val="false"/>
      <w:cs w:val="false"/>
      <w:lang w:val="en-US" w:bidi="hi-IN" w:eastAsia="zh-CN"/>
    </w:rPr>
    <w:pPr>
      <w:contextualSpacing w:val="false"/>
      <w:ind w:left="0" w:right="0" w:firstLine="0"/>
      <w:jc w:val="both"/>
      <w:keepLines w:val="false"/>
      <w:keepNext w:val="false"/>
      <w:pageBreakBefore w:val="false"/>
      <w:spacing w:lineRule="auto" w:line="36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27">
    <w:name w:val="Emphasis"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2025-09-10T07:42:18Z</dcterms:modified>
</cp:coreProperties>
</file>